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 Glosel z kolejną “Gazelą Biznesu”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Glosel po raz kolejny znalazła się w prestiżowym gronie Gazel Biznesu. To ranking najbardziej dynamicznych polskich przedsiębiorstw MŚP. Spółka zajęła także wysokie miejsce w województwie podlaskim.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Gazele Biznesu to ranking publikowany co roku przez dziennik „Puls Biznesu”. Jego celem jest wytypowanie najszybciej rozwijających się małych oraz średnich firm. Ranking opiera się o wyniki finansowe firm. W 2022 roku tytuł “Gazeli Biznesu” mogły zdobyć firmy, które działają nieprzerwanie od co najmniej 2019 r., w ostatnich trzech latach odnotowały wzrost przychodów, nie miały strat i udostępniają wyniki finansowe umożliwiające ocenę kondycji.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23. edycji rankingu Gazele Biznesu sklasyfikowanych zostało 4490 firm z całej Polski. Białostocki Glosel znalazł się w zestawieniu po raz piąty, tym razem na 259. miejscu w Polsce i czwartym wśród 130 firm w województwie podlaskim. Odnotował wzrost dochodów o 256% rok do roku (2020-2021).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Agnieszka Stankiewicz-Kierus i Łukasz Kierus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"Bardzo cieszy nas fakt, że od pięciu lat nieprzerwanie jesteśmy w gronie najdynamiczniej rozwijających się polskich firm. Świadczy to o tym, że jesteśmy stabilnym przedsiębiorstwem. Cały czas pracujemy nad rozwojem spółki, ale priorytety mamy ciągle takie same. To od początku troska o klientów, mocna kadra pracownicza i stałe poszerzanie horyzontów"</w:t>
      </w:r>
      <w:r>
        <w:rPr>
          <w:rFonts w:ascii="calibri" w:hAnsi="calibri" w:eastAsia="calibri" w:cs="calibri"/>
          <w:sz w:val="24"/>
          <w:szCs w:val="24"/>
        </w:rPr>
        <w:t xml:space="preserve"> - mówią współwłaściciele Glosela Agnieszka Stankiewicz-Kierus i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to największy e-commerce w województwie podlaskim. Pod jego skrzydłami działają popularna księgarnia internetowa TaniaKsiazka.pl i e-sklep ze zdrową żywnością i produktami do domu Bee.pl.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Gazele Biznesu to najstarszy, najbardziej wiarygodny i najpopularniejszy ranking małych i średnich firm w Polsce. Od 2000 organizuje go “Puls Biznesu”.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2026-09-27T01:27:58+02:00</dcterms:created>
  <dcterms:modified xsi:type="dcterms:W3CDTF">2026-09-27T01:27:58+02:00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