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Ambasador konkursu "Szkoła Czytelników": to wyjątkowy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Pozostały ostatnie dni, aby wziąć udział w ogólnopolskim konkursie "Szkoła Czytelników", organizowanym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"Szkoła Czytelników" jest zachęcenie uczniów szkół podstawowych do czytania. TaniaKsiazka.pl od lat aktywnie wspiera czytelnictwo, promując książki w social mediach, a także angażując się w różnego rodzaju przedsięwzięcia czytelnicze.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białostocka księgarnia zainicjowała własny projekt - konkurs "Szkoła Czytelników".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Ambasadorem konkursu jest Przemek Staroń - psycholog, kulturoznawca i przede wszystkim nauczyciel, który doskonale rozumie siłę mediów społecznościowych w systemie edukacji XXI wieku.</w:t>
      </w:r>
      <w:r>
        <w:rPr>
          <w:rFonts w:ascii="calibri" w:hAnsi="calibri" w:eastAsia="calibri" w:cs="calibri"/>
          <w:sz w:val="24"/>
          <w:szCs w:val="24"/>
        </w:rPr>
        <w:t xml:space="preserve"> Na swoich kanałach na Facebooku, Instagramie czy TikToku uczy młode pokolenie m.in. tego, jak oswoić wewnętrzną złość, jak zapanować nad lękiem i jak żyć w zgodzie ze sobą. Zaraża ludzi krytycznym myśleniem, wiarą w człowieka i poczuciem jego sprawstwa. Jest zdobywcą tytułu “Nauczyciel Roku 2018”.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Szkoła Czytelników jest wyjątkowym projektem, bo łączy czytanie z edukacją, a przecież jedno z drugim jest połączone jak Flip i Flap, Kaczor i Donald, jelito cienkie i jelito grube!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Niestety polska systemowa szkoła kiepsko radzi sobie zarówno z edukacją, jak i z zarażaniem pasją czytania, więc takie antidota jak Szkoła Czytelników są bardzo potrzebne. Czytanie książek to ścieżka, dzięki której dzieci mogą stać się obywatel(k)ami. To właśnie czytanie książek wykształca w nas zdolność tzw. głębokiego czytania, która jest powiązana zarówno z umiejętnością krytycznego myślenia, jak i z empatią. Jeśli dodamy do tego fakt, że czytanie książek rozwija wyobraźnię - a więc kreatywność - oraz jest zarówno doskonałym źródłem wiedzy, jak i rozumienia, to czy muszę jeszcze coś dodawać?”</w:t>
      </w:r>
      <w:r>
        <w:rPr>
          <w:rFonts w:ascii="calibri" w:hAnsi="calibri" w:eastAsia="calibri" w:cs="calibri"/>
          <w:sz w:val="24"/>
          <w:szCs w:val="24"/>
        </w:rPr>
        <w:t xml:space="preserve"> - powiedział Przemek Staroń.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 się w dwóch kategoriach wiekowych: klasy I-IV oraz V-VIII.</w:t>
      </w:r>
      <w:r>
        <w:rPr>
          <w:rFonts w:ascii="calibri" w:hAnsi="calibri" w:eastAsia="calibri" w:cs="calibri"/>
          <w:sz w:val="24"/>
          <w:szCs w:val="24"/>
        </w:rPr>
        <w:t xml:space="preserve"> Zgłoszenia mogą mieć dowolną formę, ważne, by była to praca zespołowa. Zadanie konkursowe to odpowiedź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"Pytanie konkursowe jest bardzo szerokie, można na nie odpowiedzieć na wiele sposobów. Postanowiliśmy nie narzucać żadnych ograniczeń w kreatywności uczniów, dlatego czekamy na prace wykonane w różnorodnych technikach - mogą to być teksty prozą, wiersze, prace plastyczne, zdjęcia czy filmiki. Z dotychczasowych zgłoszeń, które napłynęły z różnych regionów Polski, wynika, że najpopularniejszą formą okazały się właśnie filmiki. Jest wśród nich wiele znakomitych produkcji, niektóre są bardzo wzruszające i widać, że uczestnicy bardzo dobrze rozumieją pytanie konkursowe"</w:t>
      </w:r>
      <w:r>
        <w:rPr>
          <w:rFonts w:ascii="calibri" w:hAnsi="calibri" w:eastAsia="calibri" w:cs="calibri"/>
          <w:sz w:val="24"/>
          <w:szCs w:val="24"/>
        </w:rPr>
        <w:t xml:space="preserve"> - mówi właściciel księgarni internetowej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"Szkoła Czytelników" przekracza 50 tysięcy złotych.</w:t>
      </w:r>
      <w:r>
        <w:rPr>
          <w:rFonts w:ascii="calibri" w:hAnsi="calibri" w:eastAsia="calibri" w:cs="calibri"/>
          <w:sz w:val="24"/>
          <w:szCs w:val="24"/>
        </w:rPr>
        <w:t xml:space="preserve"> Co warto podkreślić - nagrody otrzymają zarówno uczniowie, ich nauczyciele, jak i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placówki, których uczniowie zajmą miejsce pierwsze i drugie w obu kategoriach wiekowych, otrzymają bony na zakupy w księgarni Taniaksiazka.pl (odpowiednio o wartości 5000 i 3000 zł), zestawy książek od wydawnictw</w:t>
      </w:r>
      <w:r>
        <w:rPr>
          <w:rFonts w:ascii="calibri" w:hAnsi="calibri" w:eastAsia="calibri" w:cs="calibri"/>
          <w:sz w:val="24"/>
          <w:szCs w:val="24"/>
          <w:b/>
        </w:rPr>
        <w:t xml:space="preserve"> Dwukropek, Wilga, Rebis, Świetlik i Young</w:t>
      </w:r>
      <w:r>
        <w:rPr>
          <w:rFonts w:ascii="calibri" w:hAnsi="calibri" w:eastAsia="calibri" w:cs="calibri"/>
          <w:sz w:val="24"/>
          <w:szCs w:val="24"/>
        </w:rPr>
        <w:t xml:space="preserve">, zakładki i gadżety, oraz certyfikaty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zostaną nagrodzeni rzeczowymi upominkami (plecako-worki wypełnione książkami i gadżetami czytelniczymi) oraz dyplomami, a nauczyciele otrzymają dyplomy i bony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“Szkoła Czytelników” planuje także przyznać wyróżnienia, w tym specjalne -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Prezydenta Białegostoku dla jednego z zespołów, które zgłoszą się z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są przyjmowane do 20 maja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www.szkolaczytelnikow.pl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Laureatów poznamy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partner: </w:t>
      </w:r>
      <w:r>
        <w:rPr>
          <w:rFonts w:ascii="calibri" w:hAnsi="calibri" w:eastAsia="calibri" w:cs="calibri"/>
          <w:sz w:val="24"/>
          <w:szCs w:val="24"/>
        </w:rPr>
        <w:t xml:space="preserve">społeczny projekt „Ratownicy Czytelnictwa” prowadzony przez Fundację Powszechnego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WP.PL, Magazyn Literacki “Książki”, Portal Oświatowy i Polskie Radio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Białostocka księgarnia internetowa TaniaKsiazka.pl od niemal 18 lat wspiera czytelnictwo.</w:t>
      </w:r>
      <w:r>
        <w:rPr>
          <w:rFonts w:ascii="calibri" w:hAnsi="calibri" w:eastAsia="calibri" w:cs="calibri"/>
          <w:sz w:val="24"/>
          <w:szCs w:val="24"/>
        </w:rPr>
        <w:t xml:space="preserve"> Promuje książki i autorów w mediach społecznościowych, organizuje akcje czytelnicze (m.in. wirtualne targi książki - WyCzytOn czy wydarzenie dla czytelników literatury Young Adult ZaBOOKowany Tydzień).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 też udział w ogólnopolskich akcjach czytelniczych organizowanych przez szanowane podmioty zewnętrzne, m.in. Plebiscyt Książka Roku portalu LubimyCzytac.pl czy akcja #TataTeżCzyta Fundacji Powszechnego Czytania. Wspiera również szpitale w Polsce pomagając urządzać kąciki czytelnicze dla pacjentów oraz bezpłatnie przekazuje książki na nagrody rzeczowe w konkursach szkolnych, czy zawodach sportowych. Aktywnie współpracuje z akcją bookcrossingu dostarczając książki do “Białostockich Śledzi Książkowych”.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kolaczytelnikow.pl/?utm_source=Effecto&amp;amp;amp;utm_medium=art&amp;amp;amp;utm_campaign=SzCz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2026-03-29T07:38:02+02:00</dcterms:created>
  <dcterms:modified xsi:type="dcterms:W3CDTF">2026-03-29T07:38:02+02:00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