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księgarni TaniaKsiazka.pl - czerwiec 2024</w:t>
      </w:r>
    </w:p>
    <w:p>
      <w:pPr>
        <w:spacing w:before="0" w:after="500" w:line="264" w:lineRule="auto"/>
      </w:pPr>
      <w:r>
        <w:rPr>
          <w:rFonts w:ascii="calibri" w:hAnsi="calibri" w:eastAsia="calibri" w:cs="calibri"/>
          <w:sz w:val="36"/>
          <w:szCs w:val="36"/>
          <w:b/>
        </w:rPr>
        <w:t xml:space="preserve">W czerwcu 2024 roku w zestawieniu bestsellerów TopKa księgarni TaniaKsiazka.pl znalazły się książki z różnych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pierwszym miejscu zestawienia znalazła się książka "Metoda Glucose Goddess" Jessie Inchauspé, </w:t>
      </w:r>
      <w:r>
        <w:rPr>
          <w:rFonts w:ascii="calibri" w:hAnsi="calibri" w:eastAsia="calibri" w:cs="calibri"/>
          <w:sz w:val="24"/>
          <w:szCs w:val="24"/>
        </w:rPr>
        <w:t xml:space="preserve">która zdobyła dużą popularność dzięki swoim praktycznym poradom o oddziaływaniu glukozy na kondycję ludzkiego ciała. Tuż za nią, na drugim miejscu, uplasowała się "Chłopki. Opowieść o naszych babkach" Joanny Kuciel-Frydryszak, doceniana za historyczne i emocjonalne podejście do tematu. Trzecie miejsce zajmuje "Iron Flame. Żelazny płomień. Empireum. Tom 2" Rebekki Yarros, kontynuacja porywającej serii fantasy.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"Metoda Glucose Goddess" - Jessie Inchauspé</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"Chłopki. Opowieść o naszych babkach" - Joanna Kuciel-Frydryszak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"Iron Flame. Żelazny płomień. Empireum. Tom 2" -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"Nic mnie nie złamie. Zapanuj nad swoim umysłem i pokonaj przeciwności losu" - David Goggins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"Glukozowa rewolucja" - Jessie Inchauspé</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"Atomowe nawyki. Drobne zmiany, niezwykłe efekty" -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"Collide" - Bal Khabra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"Psychologia pieniędzy" - Morgan Housel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"Niebo. Fala. Tom 3" - Maria Krasowska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"Opowieści o tym, co w życiu ważne" - Marek Michalak</w:t>
      </w:r>
    </w:p>
    <w:p/>
    <w:p>
      <w:pPr>
        <w:spacing w:before="0" w:after="300"/>
      </w:pPr>
      <w:r>
        <w:rPr>
          <w:rFonts w:ascii="calibri" w:hAnsi="calibri" w:eastAsia="calibri" w:cs="calibri"/>
          <w:sz w:val="24"/>
          <w:szCs w:val="24"/>
          <w:b/>
        </w:rPr>
        <w:t xml:space="preserve">W kategorii książek dla dzieci największą popularnością cieszyły się "Opowieści o tym, co w życiu ważne" Marka Michalaka,</w:t>
      </w:r>
      <w:r>
        <w:rPr>
          <w:rFonts w:ascii="calibri" w:hAnsi="calibri" w:eastAsia="calibri" w:cs="calibri"/>
          <w:sz w:val="24"/>
          <w:szCs w:val="24"/>
        </w:rPr>
        <w:t xml:space="preserve"> wzruszające historie pełne wartościowych przesłań. Na drugim miejscu znalazła się książeczka edukacyjna "Pucio poznaje kolory i dźwięki" Marty Galewskiej-Kustry. Trzecie miejsce przypadło "Mądrym bajkom" Agnieszki Antosiewicz, które opowiadają o przyjaźni, sile miłości, tolerancji, akceptacji, zrozumieniu dla innych, wierze w siebie i wartości, jaką niesie za sobą rodzina.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"Opowieści o tym, co w życiu ważne" - Marek Michalak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"Pucio poznaje kolory i dźwięki" - Marta Galewska-Kustra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"Mądre bajki" - Agnieszka Antosiewicz</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"Moja pierwsza encyklopedia" - Zespół redakcyjny Wydawnictwa Greg</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"Bluey. Bajki 5 minut przed snem" - (opracowanie zbiorowe)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"Bubu uczy się mówić. A kuku!" - Anna M. Buszkiewicz</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"Zagadka opuszczonej wsi. Gaja z Gajówki. Tom 2" - Anna Włodarkiewicz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"Dla mnie" - Zack Bush</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"Jadzia Pętelka w podróży" - Barbara Supeł</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"Nawet nie wiesz, jak bardzo Cię kocham" - Sam McBratney</w:t>
      </w:r>
    </w:p>
    <w:p/>
    <w:p>
      <w:pPr>
        <w:spacing w:before="0" w:after="300"/>
      </w:pPr>
      <w:r>
        <w:rPr>
          <w:rFonts w:ascii="calibri" w:hAnsi="calibri" w:eastAsia="calibri" w:cs="calibri"/>
          <w:sz w:val="24"/>
          <w:szCs w:val="24"/>
          <w:b/>
        </w:rPr>
        <w:t xml:space="preserve">W kategorii poradników na pierwszym miejscu uplasowała się książka "Jak mówić, żeby maluchy nas słuchały. Poradnik dla rodziców dzieci w wieku 2-7 lat"</w:t>
      </w:r>
      <w:r>
        <w:rPr>
          <w:rFonts w:ascii="calibri" w:hAnsi="calibri" w:eastAsia="calibri" w:cs="calibri"/>
          <w:sz w:val="24"/>
          <w:szCs w:val="24"/>
        </w:rPr>
        <w:t xml:space="preserve">, będąca nieocenionym wsparciem dla rodziców. Drugie miejsce zajęła "Początek wszystkiego. Jak to, czego doświadczamy przed narodzinami i w ich trakcie, wpływa na nasze dorosłe życie" Marianny Gierszewskiej, która zgłębia wpływ wczesnych doświadczeń na nasze życie. Trzecie miejsce przypadło "Kuracji życia metodą dr Clark" Clark Huldy, opisującej niekonwencjonalne metody leczenia.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"Jak mówić, żeby maluchy nas słuchały. Poradnik dla rodziców dzieci w wieku 2-7 lat" - Praca zbiorowa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"Początek wszystkiego. Jak to, czego doświadczamy przed narodzinami i w ich trakcie, wpływa na nasze dorosłe życie" - Marianna Gierszewska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"Kuracja życia metodą dr Clark" - Clark Hulda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"O Menopauzie. Czego ginekolog Ci nie powie" - Tadeusz Oleszczuk</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"Pozytywna dyscyplina" - Jane Nelsen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"Jak mówić, żeby dzieci nas słuchały" - Adele Faber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"Uspokój swoje hormony. Czego ginekolog ci nie powie. Jak zadbać o swoje zdrowie i znów cieszyć się życiem?" - Tadeusz Oleszczuk</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"Poukładaj to sobie w głowie. 100 maili do Ciebie o rodzicielstwie i partnerstwie" - Agnieszka Rogala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"Kod ciała" - Bradley Nelson</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"Mamo, chcę kupę! Jak skutecznie nauczyć malucha robić siku i kupę tam gdzie trzeba" - Jamie Glowacki</w:t>
      </w:r>
    </w:p>
    <w:p/>
    <w:p>
      <w:pPr>
        <w:spacing w:before="0" w:after="300"/>
      </w:pPr>
      <w:r>
        <w:rPr>
          <w:rFonts w:ascii="calibri" w:hAnsi="calibri" w:eastAsia="calibri" w:cs="calibri"/>
          <w:sz w:val="24"/>
          <w:szCs w:val="24"/>
          <w:b/>
        </w:rPr>
        <w:t xml:space="preserve">W kategorii literatury pięknej najwyżej ocenianą pozycją jest "Tatuażysta z Auschwitz" Heather Morris</w:t>
      </w:r>
      <w:r>
        <w:rPr>
          <w:rFonts w:ascii="calibri" w:hAnsi="calibri" w:eastAsia="calibri" w:cs="calibri"/>
          <w:sz w:val="24"/>
          <w:szCs w:val="24"/>
        </w:rPr>
        <w:t xml:space="preserve">, poruszająca opowieść o miłości i przetrwaniu w obozie koncentracyjnym. Na drugim miejscu znalazły się "Oczy Mony" Thomasa Schlessera, a na trzecim "Powiedzmy, że Piontek" Szczepana Twardocha, które zdobyły uznanie za swoje głębokie i emocjonujące narracje.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"Tatuażysta z Auschwitz" - Heather Morris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"Oczy Mony" - Thomas Schlesser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"Powiedzmy, że Piontek" - Szczepan Twardoch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"Gdzie śpiewają raki" - Delia Owens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"Zanim wystygnie kawa" - Toshikazu Kawaguchi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"Rzeka dzieciństwa" - Andrzej Stasiuk</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"Życie Violette" - Valerie Perrin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"Korowód" - Jakub Małecki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"Rok 1984" - George Orwell</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"Obcy" - Albert Camus</w:t>
      </w:r>
    </w:p>
    <w:p/>
    <w:p>
      <w:pPr>
        <w:spacing w:before="0" w:after="300"/>
      </w:pPr>
      <w:r>
        <w:rPr>
          <w:rFonts w:ascii="calibri" w:hAnsi="calibri" w:eastAsia="calibri" w:cs="calibri"/>
          <w:sz w:val="24"/>
          <w:szCs w:val="24"/>
        </w:rPr>
        <w:t xml:space="preserve">Dane najlepiej sprzedających się tytułów w czerwcu pochodzą ze sklepów stacjonarnych i księgarni on-line należących do TaniaKsiazka.pl.</w:t>
      </w:r>
    </w:p>
    <w:p>
      <w:pPr>
        <w:spacing w:before="0" w:after="300"/>
      </w:pPr>
      <w:r>
        <w:rPr>
          <w:rFonts w:ascii="calibri" w:hAnsi="calibri" w:eastAsia="calibri" w:cs="calibri"/>
          <w:sz w:val="24"/>
          <w:szCs w:val="24"/>
        </w:rPr>
        <w:t xml:space="preserve">Sprawdź pełne zestawienie </w:t>
      </w:r>
      <w:hyperlink r:id="rId7" w:history="1">
        <w:r>
          <w:rPr>
            <w:rFonts w:ascii="calibri" w:hAnsi="calibri" w:eastAsia="calibri" w:cs="calibri"/>
            <w:color w:val="0000FF"/>
            <w:sz w:val="24"/>
            <w:szCs w:val="24"/>
            <w:u w:val="single"/>
          </w:rPr>
          <w:t xml:space="preserve">TopKa TaniaKsiazka.pl</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utm_source=www&amp;amp;amp;utm_medium=BP&amp;amp;amp;utm_campaign=TopKa1223"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2026-02-04T10:06:41+01:00</dcterms:created>
  <dcterms:modified xsi:type="dcterms:W3CDTF">2026-02-04T10:06:41+01:00</dcterms:modified>
</cp:coreProperties>
</file>

<file path=docProps/custom.xml><?xml version="1.0" encoding="utf-8"?>
<Properties xmlns="http://schemas.openxmlformats.org/officeDocument/2006/custom-properties" xmlns:vt="http://schemas.openxmlformats.org/officeDocument/2006/docPropsVTypes"/>
</file>