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z Diamentem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odniosła duży sukces. W tegorocznym rankingu Diamenty Forbesa firma zajęła 4. miejsce w województwie podlaskim i 98. w Polsce w kategorii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Glosel wśród najbardziej dynamicznych firm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„Forbes” publikuje zestawienie diamentów, czyli najprężniej rozwijających się firm w Polsce, już po raz piętnasty.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przedsiębiorstwa, które spełniły wymagania rankingu (przychody powyżej 250 mln zł w 2021 r.), stanowią grupę 849 spółek. To właśnie wśród nich, w pierwszej setce, znalazł się białostocki Glosel — jeden</w:t>
      </w:r>
      <w:r>
        <w:rPr>
          <w:rFonts w:ascii="calibri" w:hAnsi="calibri" w:eastAsia="calibri" w:cs="calibri"/>
          <w:sz w:val="24"/>
          <w:szCs w:val="24"/>
        </w:rPr>
        <w:t xml:space="preserve"> z liderów branży e-commerce w Podlaskiem.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jest właścicielem księgarni internetowej TaniaKsiazka.pl i e-sklepu Bee.pl z ofertą ekologicznych, zdrowych produktów oraz szerokim asortymentem FMCG.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“Zdobycie Diamentu Forbesa to dla nas ogromny sukces i dowód na to, że realizujemy naszą strategię biznesową w skuteczny sposób. Znalezienie się w prestiżowym gronie najszybciej rozwijających się polskich firm, motywuje nas do dalszej pracy i rozwijania naszych działalności. Zawsze pamiętając o tym, że najważniejszy jest dla nas klient” </w:t>
      </w:r>
      <w:r>
        <w:rPr>
          <w:rFonts w:ascii="calibri" w:hAnsi="calibri" w:eastAsia="calibri" w:cs="calibri"/>
          <w:sz w:val="24"/>
          <w:szCs w:val="24"/>
        </w:rPr>
        <w:t xml:space="preserve">- mówi prezes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Forbesa opierają się na oficjalnych danych finansowych firm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rankingu Diamentów Forbesa 2023 wykorzystane zostały oficjalne dane przedsiębiorstw z lat 2017-2021. To m.in.: poziom sprzedaży, zysk netto, wartość majątku trwałego, płynność finansowa, czy nakłady na inwestycje.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czasie Glosel rozwijał się i zwiększył zatrudnienie. Firma dwukrotnie przeprowadzała się do większych biur i magazynów.</w:t>
      </w:r>
      <w:r>
        <w:rPr>
          <w:rFonts w:ascii="calibri" w:hAnsi="calibri" w:eastAsia="calibri" w:cs="calibri"/>
          <w:sz w:val="24"/>
          <w:szCs w:val="24"/>
        </w:rPr>
        <w:t xml:space="preserve"> Od 2020 roku główne biuro mieści się przy al. 1000-lecia Państwa Polskiego, a centrum logistyczne z magazynem w Panattoni Park w Białymstoku. Dodatkowe biuro Glosel otworzył w centrum Warszawy.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“Naszym celem jest ciągłe poszerzanie oferty i wprowadzanie innowacyjnych rozwiązań, które będą odpowiadać na potrzeby klientów. Stąd decyzja o przeniesieniu naszego magazynu do dużego kompleksu na przedmieściach Białegostoku. Chociaż była to najdroższa inwestycja Glosela, to jednak najlepsza. Dzięki temu zautomatyzowaliśmy dużą część procesów i oferujemy klientom szybszą realizację zamówień. Poza tym w 2021 roku przychody po raz pierwszy w historii firmy przekroczyły 300 mln zł. Z rodzinnej firmy staliśmy się dużym, wiarygodnym i cenionym pracodawcą w regionie"</w:t>
      </w:r>
      <w:r>
        <w:rPr>
          <w:rFonts w:ascii="calibri" w:hAnsi="calibri" w:eastAsia="calibri" w:cs="calibri"/>
          <w:sz w:val="24"/>
          <w:szCs w:val="24"/>
        </w:rPr>
        <w:t xml:space="preserve">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Wręczenie Diamentów Forbesa podlaskim firmom odbędzie 4 kwietnia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2026-05-16T05:28:09+02:00</dcterms:created>
  <dcterms:modified xsi:type="dcterms:W3CDTF">2026-05-16T05:28:09+02:00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