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lipiec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lipcowe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znalazła się książka Davida Gogginsa</w:t>
      </w:r>
      <w:r>
        <w:rPr>
          <w:rFonts w:ascii="calibri" w:hAnsi="calibri" w:eastAsia="calibri" w:cs="calibri"/>
          <w:sz w:val="24"/>
          <w:szCs w:val="24"/>
          <w:b/>
        </w:rPr>
        <w:t xml:space="preserve"> 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, która jest wysoko w zestawieniu od grudnia ubiegłego roku. Na drugim miejscu uplasowała się powieść</w:t>
      </w:r>
      <w:r>
        <w:rPr>
          <w:rFonts w:ascii="calibri" w:hAnsi="calibri" w:eastAsia="calibri" w:cs="calibri"/>
          <w:sz w:val="24"/>
          <w:szCs w:val="24"/>
          <w:b/>
        </w:rPr>
        <w:t xml:space="preserve">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 Joanny Kuciel-Frydryszak, która nie schodzi z pierwszych miejsc sprzedaży od września 2023 r.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“Glukozowa rewolucja”</w:t>
      </w:r>
      <w:r>
        <w:rPr>
          <w:rFonts w:ascii="calibri" w:hAnsi="calibri" w:eastAsia="calibri" w:cs="calibri"/>
          <w:sz w:val="24"/>
          <w:szCs w:val="24"/>
        </w:rPr>
        <w:t xml:space="preserve"> Jessie Inchauspé, która przedstawia sposób na dbanie o zdrowie bez wprowadzania radykalnych zmian.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“Wyluzuj, kobieto!” Katarzyna Grochola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“Wakacje pod morzem” Marta Bijan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 Gabor Mate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"Mądre bajki"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sile miłości, tolerancji, akceptacji, zrozumieniu dla innych, wierze w siebie i wartości, jaką niesie za sobą rodzina. Drugie miejsce to interaktywna książka do stymulacji językowej </w:t>
      </w:r>
      <w:r>
        <w:rPr>
          <w:rFonts w:ascii="calibri" w:hAnsi="calibri" w:eastAsia="calibri" w:cs="calibri"/>
          <w:sz w:val="24"/>
          <w:szCs w:val="24"/>
          <w:b/>
        </w:rPr>
        <w:t xml:space="preserve">“Bubu uczy się mówić. A kuku!” </w:t>
      </w:r>
      <w:r>
        <w:rPr>
          <w:rFonts w:ascii="calibri" w:hAnsi="calibri" w:eastAsia="calibri" w:cs="calibri"/>
          <w:sz w:val="24"/>
          <w:szCs w:val="24"/>
        </w:rPr>
        <w:t xml:space="preserve">Anny M. Buszkiewicz. Na trzecim miejscu znalazła się książeczka edukacyjna </w:t>
      </w:r>
      <w:r>
        <w:rPr>
          <w:rFonts w:ascii="calibri" w:hAnsi="calibri" w:eastAsia="calibri" w:cs="calibri"/>
          <w:sz w:val="24"/>
          <w:szCs w:val="24"/>
          <w:b/>
        </w:rPr>
        <w:t xml:space="preserve">"Pucio poznaje kolory i dźwięki"</w:t>
      </w:r>
      <w:r>
        <w:rPr>
          <w:rFonts w:ascii="calibri" w:hAnsi="calibri" w:eastAsia="calibri" w:cs="calibri"/>
          <w:sz w:val="24"/>
          <w:szCs w:val="24"/>
        </w:rPr>
        <w:t xml:space="preserve"> Marty Galewskiej-Kustry.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Agata Łuksza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  <w:r>
        <w:rPr>
          <w:rFonts w:ascii="calibri" w:hAnsi="calibri" w:eastAsia="calibri" w:cs="calibri"/>
          <w:sz w:val="24"/>
          <w:szCs w:val="24"/>
        </w:rPr>
        <w:t xml:space="preserve"> pierwsze miejsce zajmuje Remigiusz Mróz z drugim tomem serii Aspen i Joyce </w:t>
      </w:r>
      <w:r>
        <w:rPr>
          <w:rFonts w:ascii="calibri" w:hAnsi="calibri" w:eastAsia="calibri" w:cs="calibri"/>
          <w:sz w:val="24"/>
          <w:szCs w:val="24"/>
          <w:b/>
        </w:rPr>
        <w:t xml:space="preserve">“Kadry niedogaszonych wspomnień</w:t>
      </w:r>
      <w:r>
        <w:rPr>
          <w:rFonts w:ascii="calibri" w:hAnsi="calibri" w:eastAsia="calibri" w:cs="calibri"/>
          <w:sz w:val="24"/>
          <w:szCs w:val="24"/>
        </w:rPr>
        <w:t xml:space="preserve">”. Na drugim miejscu mieszanka kryminału, thrillera i powieści sensacyjnej </w:t>
      </w:r>
      <w:r>
        <w:rPr>
          <w:rFonts w:ascii="calibri" w:hAnsi="calibri" w:eastAsia="calibri" w:cs="calibri"/>
          <w:sz w:val="24"/>
          <w:szCs w:val="24"/>
          <w:b/>
        </w:rPr>
        <w:t xml:space="preserve">“Zbędni”</w:t>
      </w:r>
      <w:r>
        <w:rPr>
          <w:rFonts w:ascii="calibri" w:hAnsi="calibri" w:eastAsia="calibri" w:cs="calibri"/>
          <w:sz w:val="24"/>
          <w:szCs w:val="24"/>
        </w:rPr>
        <w:t xml:space="preserve"> Wojciecha Chmielarza. Podium zamyka jeden z tomów kryminalnej serii “Kolory zła” Małgorzaty Oliwii Sobczak </w:t>
      </w:r>
      <w:r>
        <w:rPr>
          <w:rFonts w:ascii="calibri" w:hAnsi="calibri" w:eastAsia="calibri" w:cs="calibri"/>
          <w:sz w:val="24"/>
          <w:szCs w:val="24"/>
          <w:b/>
        </w:rPr>
        <w:t xml:space="preserve">“Czerń”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“Kadry niedogaszonych wspomnień. Aspen i Joyce.” Tom 2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“Zbędni”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“Czerń. Kolory zła.” Tom 2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“Żółć. Kolory zła.” Tom 4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“Czerwień. Kolory zła.” Tom 1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“Miraż. Mentalista.” Tom 3 Camilla Lackberg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“Berdo. Komisarz Forst.” Tom 9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“Anubis. Igor Brudny.” Tom 7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“Biel. Kolory zła.” Tom 3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“Efekt morza. Hubert Meyer.” Tom 10 Katarzyna Bonda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 </w:t>
      </w:r>
      <w:r>
        <w:rPr>
          <w:rFonts w:ascii="calibri" w:hAnsi="calibri" w:eastAsia="calibri" w:cs="calibri"/>
          <w:sz w:val="24"/>
          <w:szCs w:val="24"/>
        </w:rPr>
        <w:t xml:space="preserve">pierwsze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 </w:t>
      </w:r>
      <w:r>
        <w:rPr>
          <w:rFonts w:ascii="calibri" w:hAnsi="calibri" w:eastAsia="calibri" w:cs="calibri"/>
          <w:sz w:val="24"/>
          <w:szCs w:val="24"/>
        </w:rPr>
        <w:t xml:space="preserve">Clark Huldy, opisująca niekonwencjonalne metody leczenia. Drugie miejsce zajęła książka autora teorii komórkowego odmładzania organizmu Borysa Bołotowa </w:t>
      </w:r>
      <w:r>
        <w:rPr>
          <w:rFonts w:ascii="calibri" w:hAnsi="calibri" w:eastAsia="calibri" w:cs="calibri"/>
          <w:sz w:val="24"/>
          <w:szCs w:val="24"/>
          <w:b/>
        </w:rPr>
        <w:t xml:space="preserve">“Zdrowie człowieka w niezdrowym świecie”.</w:t>
      </w:r>
      <w:r>
        <w:rPr>
          <w:rFonts w:ascii="calibri" w:hAnsi="calibri" w:eastAsia="calibri" w:cs="calibri"/>
          <w:sz w:val="24"/>
          <w:szCs w:val="24"/>
        </w:rPr>
        <w:t xml:space="preserve"> Trzecie miejsce przypadło Książce Roku 2024 the British Book Awards</w:t>
      </w:r>
      <w:r>
        <w:rPr>
          <w:rFonts w:ascii="calibri" w:hAnsi="calibri" w:eastAsia="calibri" w:cs="calibri"/>
          <w:sz w:val="24"/>
          <w:szCs w:val="24"/>
          <w:b/>
        </w:rPr>
        <w:t xml:space="preserve"> “Murdle T.1 100 zagadek kryminalnych…” </w:t>
      </w:r>
      <w:r>
        <w:rPr>
          <w:rFonts w:ascii="calibri" w:hAnsi="calibri" w:eastAsia="calibri" w:cs="calibri"/>
          <w:sz w:val="24"/>
          <w:szCs w:val="24"/>
        </w:rPr>
        <w:t xml:space="preserve">Grega T. Karbera.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“Zdrowie człowieka w niezdrowym świecie” Borys Bołotow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“Murdle T.1 100 zagadek kryminalnych…”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“Jak mówić, żeby maluchy nas słuchały. Poradnik dla rodziców dzieci w wieku 2-7 lat”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“Wróćmy do ziół leczniczych”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“Początek wszystkiego. Jak to, czego doświadczamy przed narodzinami i w ich trakcie, wpływa na nasze dorosłe życie” Marianna Gierszewska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“Pozytywna dyscyplina”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lipcu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2026-03-31T16:03:10+02:00</dcterms:created>
  <dcterms:modified xsi:type="dcterms:W3CDTF">2026-03-31T16:03:10+02:00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