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Białostocki Glosel z Diamentem Forbesa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Białostocka spółka Glosel odniosła duży sukces. W tegorocznym rankingu Diamenty Forbesa firma zajęła 4. miejsce w województwie podlaskim i 98. w Polsce w kategorii dużych firm.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Glosel wśród najbardziej dynamicznych firm w Polsce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Redakcja „Forbes” publikuje zestawienie diamentów, czyli najprężniej rozwijających się firm w Polsce, już po raz piętnasty.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Największe przedsiębiorstwa, które spełniły wymagania rankingu (przychody powyżej 250 mln zł w 2021 r.), stanowią grupę 849 spółek. To właśnie wśród nich, w pierwszej setce, znalazł się białostocki Glosel — jeden</w:t>
      </w:r>
      <w:r>
        <w:rPr>
          <w:rFonts w:ascii="calibri" w:hAnsi="calibri" w:eastAsia="calibri" w:cs="calibri"/>
          <w:sz w:val="24"/>
          <w:szCs w:val="24"/>
        </w:rPr>
        <w:t xml:space="preserve"> z liderów branży e-commerce w Podlaskiem.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Glosel jest właścicielem księgarni internetowej TaniaKsiazka.pl i e-sklepu Bee.pl z ofertą ekologicznych, zdrowych produktów oraz szerokim asortymentem FMCG.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“Zdobycie Diamentu Forbesa to dla nas ogromny sukces i dowód na to, że realizujemy naszą strategię biznesową w skuteczny sposób. Znalezienie się w prestiżowym gronie najszybciej rozwijających się polskich firm, motywuje nas do dalszej pracy i rozwijania naszych działalności. Zawsze pamiętając o tym, że najważniejszy jest dla nas klient” </w:t>
      </w:r>
      <w:r>
        <w:rPr>
          <w:rFonts w:ascii="calibri" w:hAnsi="calibri" w:eastAsia="calibri" w:cs="calibri"/>
          <w:sz w:val="24"/>
          <w:szCs w:val="24"/>
        </w:rPr>
        <w:t xml:space="preserve">- mówi prezes Glosela Łukasz Kierus.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Diamenty Forbesa opierają się na oficjalnych danych finansowych firm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przygotowania rankingu Diamentów Forbesa 2023 wykorzystane zostały oficjalne dane przedsiębiorstw z lat 2017-2021. To m.in.: poziom sprzedaży, zysk netto, wartość majątku trwałego, płynność finansowa, czy nakłady na inwestycje. </w:t>
      </w:r>
      <w:r>
        <w:rPr>
          <w:rFonts w:ascii="calibri" w:hAnsi="calibri" w:eastAsia="calibri" w:cs="calibri"/>
          <w:sz w:val="24"/>
          <w:szCs w:val="24"/>
          <w:b/>
        </w:rPr>
        <w:t xml:space="preserve">W tym czasie Glosel rozwijał się i zwiększył zatrudnienie. Firma dwukrotnie przeprowadzała się do większych biur i magazynów.</w:t>
      </w:r>
      <w:r>
        <w:rPr>
          <w:rFonts w:ascii="calibri" w:hAnsi="calibri" w:eastAsia="calibri" w:cs="calibri"/>
          <w:sz w:val="24"/>
          <w:szCs w:val="24"/>
        </w:rPr>
        <w:t xml:space="preserve"> Od 2020 roku główne biuro mieści się przy al. 1000-lecia Państwa Polskiego, a centrum logistyczne z magazynem w Panattoni Park w Białymstoku. Dodatkowe biuro Glosel otworzył w centrum Warszawy.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“Naszym celem jest ciągłe poszerzanie oferty i wprowadzanie innowacyjnych rozwiązań, które będą odpowiadać na potrzeby klientów. Stąd decyzja o przeniesieniu naszego magazynu do dużego kompleksu na przedmieściach Białegostoku. Chociaż była to najdroższa inwestycja Glosela, to jednak najlepsza. Dzięki temu zautomatyzowaliśmy dużą część procesów i oferujemy klientom szybszą realizację zamówień. Poza tym w 2021 roku przychody po raz pierwszy w historii firmy przekroczyły 300 mln zł. Z rodzinnej firmy staliśmy się dużym, wiarygodnym i cenionym pracodawcą w regionie"</w:t>
      </w:r>
      <w:r>
        <w:rPr>
          <w:rFonts w:ascii="calibri" w:hAnsi="calibri" w:eastAsia="calibri" w:cs="calibri"/>
          <w:sz w:val="24"/>
          <w:szCs w:val="24"/>
        </w:rPr>
        <w:t xml:space="preserve"> - dodaje Łukasz Kierus.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Wręczenie Diamentów Forbesa podlaskim firmom odbędzie 4 kwietnia w Białymstoku.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2024-05-22T05:20:16+02:00</dcterms:created>
  <dcterms:modified xsi:type="dcterms:W3CDTF">2024-05-22T05:20:16+02:00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